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ФАС России от 11.02.2026 N ГР/10525/26</w:t>
              <w:br/>
              <w:t xml:space="preserve">"О рассмотрении обращения"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АНТИМОНОПОЛЬНАЯ СЛУЖБА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11 февраля 2026 г. N ГР/10525/26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По вопросу N 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&quot; (Зарегистрировано в Минюсте России 23.01.2025 N 81004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утвержденным приказом ФАС России от 22.11.2024 N 894/24 (далее - Порядок), при формировании начальной (максимальной) цены контракта (далее - НМЦК), цены контракта, заключаемого с единственным поставщиком (подрядчиком, исполнителем) (далее - Цена контракта), начальной цены единицы товара, работы, услуги (далее - Начальная цена) на дату поставки товара (для месяца поставки, следующего за текущим) может учитываться стоимость транспортировки, коэффициенты и показатели, установленные </w:t>
      </w:r>
      <w:hyperlink w:history="0" r:id="rId10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&quot; (Зарегистрировано в Минюсте России 23.01.2025 N 81004) {КонсультантПлюс}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r:id="rId11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&quot; (Зарегистрировано в Минюсте России 23.01.2025 N 81004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Порядка, а именно,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(месяца) предыдущего года, индекс потребительских цен (далее - ИПЦ), условия поставки товара, в том числе сроки и объем поставки, наличие авансирования, порядок расчета за поставленное моторное топливо.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Коэффициент перехода на сезонный вид продукции рассчитывается в случае отсутствия на дату расчета данных о цене дизельного топлива необходимой сезонности путем расчета соотношения начинающего сезон вида топлива к завершающему сезон вида топлива (например, соотношение цены в марте предыдущего года на дизельное топливо летнее, деленное на цену дизельного топлива зимнего в марте текущего года).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дополнительные показатели и коэффициенты применяются при наличии соответствующих факторов и соответствующих условий поставки, рассчитываются и применяются заказчиками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в целях определения цены на дату поставки товара заказчику необходимо применить текущую рыночную цену (данные статистической информации) и ИПЦ, показатели и коэффициенты, установленные </w:t>
      </w:r>
      <w:hyperlink w:history="0" r:id="rId12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&quot; (Зарегистрировано в Минюсте России 23.01.2025 N 81004) {КонсультантПлюс}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r:id="rId13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&quot; (Зарегистрировано в Минюсте России 23.01.2025 N 81004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Порядка (в том числе коэффициент перехода на сезонный вид продукции, применяемый при закупках дизельного топлива с учетом ИПЦ), при наличии соответствующих условий их применения.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разъяснения по вопросам применения </w:t>
      </w:r>
      <w:hyperlink w:history="0" r:id="rId14" w:tooltip="Приказ ФАС России от 22.11.2024 N 894/24 &quot;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&quot; (Зарегистрировано в Минюсте России 23.01.2025 N 81004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содержатся на официальном сайте ФАС России в разделе "Разъяснения": </w:t>
      </w:r>
      <w:hyperlink w:history="0" r:id="rId15">
        <w:r>
          <w:rPr>
            <w:sz w:val="20"/>
            <w:color w:val="0000ff"/>
          </w:rPr>
          <w:t xml:space="preserve">https://fas.gov.ru/documents/689931</w:t>
        </w:r>
      </w:hyperlink>
      <w:r>
        <w:rPr>
          <w:sz w:val="20"/>
        </w:rPr>
        <w:t xml:space="preserve">, а также в разделе "Видео комментарии": https://fas.gov.ru/p/videos/3383.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По вопросу N 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пункту 3 части 1 статьи 3</w:t>
        </w:r>
      </w:hyperlink>
      <w:r>
        <w:rPr>
          <w:sz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закупка начинается с определения поставщика (подрядчика, исполнителя) и завершается исполнением обязательств сторонами контракта.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</w:t>
      </w:r>
      <w:hyperlink w:history="0" r:id="rId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частью 1 статьи 94</w:t>
        </w:r>
      </w:hyperlink>
      <w:r>
        <w:rPr>
          <w:sz w:val="20"/>
        </w:rPr>
        <w:t xml:space="preserve"> Закона N 44-ФЗ установлено,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</w:t>
      </w:r>
      <w:hyperlink w:history="0" r:id="rId1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обязательственные правоотношения между заказчиком и поставщиком (подрядчиком, исполнителем) начинаются исключительно с момента заключения контракта.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порядок определения поставщика (подрядчика, исполнителя), установленный </w:t>
      </w:r>
      <w:hyperlink w:history="0" r:id="rId1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44-ФЗ, не предусматривает возможности начала исполнения обязательств участником закупки до заключения контракта с таким участником.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Учитывая изложенное, включение в контракт условия о том, что действие контракта распространяется на правоотношения, возникшие ранее даты его заключения, противоречит положениям </w:t>
      </w:r>
      <w:hyperlink w:history="0" r:id="rId2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44-ФЗ.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По вопросу N 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положением </w:t>
      </w:r>
      <w:hyperlink w:history="0" r:id="rId2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части 65.1 статьи 112</w:t>
        </w:r>
      </w:hyperlink>
      <w:r>
        <w:rPr>
          <w:sz w:val="20"/>
        </w:rPr>
        <w:t xml:space="preserve"> Закона N 44-ФЗ по соглашению сторон допускается изменение существенных условий контракта, заключенного до 01.01.2027, если при исполнении такого контракта возникли независящие от сторон контракта обстоятельства, влекущие невозможность его исполнения. Предусмотренное </w:t>
      </w:r>
      <w:hyperlink w:history="0" r:id="rId2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частью 65.1 статьи 112</w:t>
        </w:r>
      </w:hyperlink>
      <w:r>
        <w:rPr>
          <w:sz w:val="20"/>
        </w:rPr>
        <w:t xml:space="preserve"> Закона N 44-ФЗ изменение осуществляется с соблюдением положений </w:t>
      </w:r>
      <w:hyperlink w:history="0" r:id="rId2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частей 1.3</w:t>
        </w:r>
      </w:hyperlink>
      <w:r>
        <w:rPr>
          <w:sz w:val="20"/>
        </w:rPr>
        <w:t xml:space="preserve"> - </w:t>
      </w:r>
      <w:hyperlink w:history="0" r:id="rId2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1.6 статьи 95</w:t>
        </w:r>
      </w:hyperlink>
      <w:r>
        <w:rPr>
          <w:sz w:val="20"/>
        </w:rPr>
        <w:t xml:space="preserve"> Закона N 44-ФЗ на основании решения Правительства Российской Федерации, высшего исполнительного органа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Учитывая изложенное, положениями </w:t>
      </w:r>
      <w:hyperlink w:history="0" r:id="rId2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44-ФЗ установлены случаи изменения существенных условий контракта вследствие возникновения независящих от сторон обстоятельств.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Дополнительно ФАС России обращает внимание,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w:history="0" r:id="rId2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 контрактной системе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Г.Г.РАДИОНОВ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567" w:right="510" w:bottom="567" w:left="595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ФАС России от 11.02.2026 N ГР/10525/26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7477" TargetMode = "External"/><Relationship Id="rId9" Type="http://schemas.openxmlformats.org/officeDocument/2006/relationships/hyperlink" Target="https://login.consultant.ru/link/?req=doc&amp;base=LAW&amp;n=496804&amp;dst=100011" TargetMode = "External"/><Relationship Id="rId10" Type="http://schemas.openxmlformats.org/officeDocument/2006/relationships/hyperlink" Target="https://login.consultant.ru/link/?req=doc&amp;base=LAW&amp;n=496804&amp;dst=100038" TargetMode = "External"/><Relationship Id="rId11" Type="http://schemas.openxmlformats.org/officeDocument/2006/relationships/hyperlink" Target="https://login.consultant.ru/link/?req=doc&amp;base=LAW&amp;n=496804&amp;dst=100039" TargetMode = "External"/><Relationship Id="rId12" Type="http://schemas.openxmlformats.org/officeDocument/2006/relationships/hyperlink" Target="https://login.consultant.ru/link/?req=doc&amp;base=LAW&amp;n=496804&amp;dst=100038" TargetMode = "External"/><Relationship Id="rId13" Type="http://schemas.openxmlformats.org/officeDocument/2006/relationships/hyperlink" Target="https://login.consultant.ru/link/?req=doc&amp;base=LAW&amp;n=496804&amp;dst=100039" TargetMode = "External"/><Relationship Id="rId14" Type="http://schemas.openxmlformats.org/officeDocument/2006/relationships/hyperlink" Target="https://login.consultant.ru/link/?req=doc&amp;base=LAW&amp;n=496804&amp;dst=100011" TargetMode = "External"/><Relationship Id="rId15" Type="http://schemas.openxmlformats.org/officeDocument/2006/relationships/hyperlink" Target="https://fas.gov.ru/documents/689931" TargetMode = "External"/><Relationship Id="rId16" Type="http://schemas.openxmlformats.org/officeDocument/2006/relationships/hyperlink" Target="https://login.consultant.ru/link/?req=doc&amp;base=LAW&amp;n=495181&amp;dst=100031" TargetMode = "External"/><Relationship Id="rId17" Type="http://schemas.openxmlformats.org/officeDocument/2006/relationships/hyperlink" Target="https://login.consultant.ru/link/?req=doc&amp;base=LAW&amp;n=495181&amp;dst=101291" TargetMode = "External"/><Relationship Id="rId18" Type="http://schemas.openxmlformats.org/officeDocument/2006/relationships/hyperlink" Target="https://login.consultant.ru/link/?req=doc&amp;base=LAW&amp;n=495181" TargetMode = "External"/><Relationship Id="rId19" Type="http://schemas.openxmlformats.org/officeDocument/2006/relationships/hyperlink" Target="https://login.consultant.ru/link/?req=doc&amp;base=LAW&amp;n=495181&amp;dst=2110" TargetMode = "External"/><Relationship Id="rId20" Type="http://schemas.openxmlformats.org/officeDocument/2006/relationships/hyperlink" Target="https://login.consultant.ru/link/?req=doc&amp;base=LAW&amp;n=495181" TargetMode = "External"/><Relationship Id="rId21" Type="http://schemas.openxmlformats.org/officeDocument/2006/relationships/hyperlink" Target="https://login.consultant.ru/link/?req=doc&amp;base=LAW&amp;n=495181&amp;dst=12494" TargetMode = "External"/><Relationship Id="rId22" Type="http://schemas.openxmlformats.org/officeDocument/2006/relationships/hyperlink" Target="https://login.consultant.ru/link/?req=doc&amp;base=LAW&amp;n=495181&amp;dst=12494" TargetMode = "External"/><Relationship Id="rId23" Type="http://schemas.openxmlformats.org/officeDocument/2006/relationships/hyperlink" Target="https://login.consultant.ru/link/?req=doc&amp;base=LAW&amp;n=495181&amp;dst=2987" TargetMode = "External"/><Relationship Id="rId24" Type="http://schemas.openxmlformats.org/officeDocument/2006/relationships/hyperlink" Target="https://login.consultant.ru/link/?req=doc&amp;base=LAW&amp;n=495181&amp;dst=2994" TargetMode = "External"/><Relationship Id="rId25" Type="http://schemas.openxmlformats.org/officeDocument/2006/relationships/hyperlink" Target="https://login.consultant.ru/link/?req=doc&amp;base=LAW&amp;n=495181" TargetMode = "External"/><Relationship Id="rId26" Type="http://schemas.openxmlformats.org/officeDocument/2006/relationships/hyperlink" Target="https://login.consultant.ru/link/?req=doc&amp;base=LAW&amp;n=49518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ФАС России от 11.02.2026 N ГР/10525/26
"О рассмотрении обращения"</dc:title>
  <dcterms:created xsi:type="dcterms:W3CDTF">2026-02-27T04:49:11Z</dcterms:created>
</cp:coreProperties>
</file>